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est Practices aus der öV-Branche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öV-Anteils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0"/>
        <w:gridCol w:w="2584"/>
        <w:gridCol w:w="891"/>
        <w:gridCol w:w="1112"/>
        <w:gridCol w:w="936"/>
        <w:gridCol w:w="388"/>
        <w:gridCol w:w="1502"/>
      </w:tblGrid>
      <w:tr w:rsidR="00187CF5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27CC2047" w:rsidR="00187CF5" w:rsidRPr="00D024E9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SBB AG</w:t>
            </w:r>
          </w:p>
        </w:tc>
      </w:tr>
      <w:tr w:rsidR="00187CF5" w:rsidRPr="00347E1E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2F9BD9C0" w:rsidR="00187CF5" w:rsidRPr="00347E1E" w:rsidRDefault="00347E1E" w:rsidP="0016350C">
            <w:pPr>
              <w:rPr>
                <w:sz w:val="20"/>
                <w:szCs w:val="20"/>
                <w:lang w:val="en-US"/>
              </w:rPr>
            </w:pPr>
            <w:r w:rsidRPr="00347E1E">
              <w:rPr>
                <w:sz w:val="20"/>
                <w:szCs w:val="20"/>
                <w:lang w:val="en-US"/>
              </w:rPr>
              <w:t>Sayanthan Jeyakumar, Head of S</w:t>
            </w:r>
            <w:r>
              <w:rPr>
                <w:sz w:val="20"/>
                <w:szCs w:val="20"/>
                <w:lang w:val="en-US"/>
              </w:rPr>
              <w:t>BB Mobile</w:t>
            </w:r>
            <w:r>
              <w:rPr>
                <w:sz w:val="20"/>
                <w:szCs w:val="20"/>
                <w:lang w:val="en-US"/>
              </w:rPr>
              <w:br/>
            </w:r>
            <w:hyperlink r:id="rId12" w:history="1">
              <w:r w:rsidRPr="00BB2608">
                <w:rPr>
                  <w:rStyle w:val="Hyperlink"/>
                  <w:sz w:val="20"/>
                  <w:szCs w:val="20"/>
                  <w:lang w:val="en-US"/>
                </w:rPr>
                <w:t>Sayanthan.jeyakumar@sb</w:t>
              </w:r>
            </w:hyperlink>
            <w:r>
              <w:rPr>
                <w:sz w:val="20"/>
                <w:szCs w:val="20"/>
                <w:lang w:val="en-US"/>
              </w:rPr>
              <w:t>b.ch</w:t>
            </w:r>
          </w:p>
          <w:p w14:paraId="2144B57B" w14:textId="50E8B2A7" w:rsidR="00187CF5" w:rsidRPr="00347E1E" w:rsidRDefault="00187CF5" w:rsidP="0016350C">
            <w:pPr>
              <w:rPr>
                <w:sz w:val="20"/>
                <w:szCs w:val="20"/>
                <w:lang w:val="en-US"/>
              </w:rPr>
            </w:pPr>
          </w:p>
        </w:tc>
      </w:tr>
      <w:tr w:rsidR="00187CF5" w:rsidRPr="00D024E9" w14:paraId="5B2C8CB0" w14:textId="77777777" w:rsidTr="0016350C">
        <w:tc>
          <w:tcPr>
            <w:tcW w:w="2637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Massnahme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Steigerung des öV-Anteils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37D0AA93" w14:textId="3025A79C" w:rsidR="00187CF5" w:rsidRPr="00D024E9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Einführung der Funktion „EasyRide“ in </w:t>
            </w:r>
            <w:r w:rsidR="002811D8">
              <w:rPr>
                <w:sz w:val="20"/>
                <w:szCs w:val="20"/>
                <w:lang w:val="de-DE"/>
              </w:rPr>
              <w:t xml:space="preserve">der </w:t>
            </w:r>
            <w:r>
              <w:rPr>
                <w:sz w:val="20"/>
                <w:szCs w:val="20"/>
                <w:lang w:val="de-DE"/>
              </w:rPr>
              <w:t>SBB Mobile</w:t>
            </w:r>
            <w:r w:rsidR="002811D8">
              <w:rPr>
                <w:sz w:val="20"/>
                <w:szCs w:val="20"/>
                <w:lang w:val="de-DE"/>
              </w:rPr>
              <w:t xml:space="preserve"> App</w:t>
            </w:r>
            <w:r>
              <w:rPr>
                <w:sz w:val="20"/>
                <w:szCs w:val="20"/>
                <w:lang w:val="de-DE"/>
              </w:rPr>
              <w:t>.</w:t>
            </w:r>
          </w:p>
        </w:tc>
      </w:tr>
      <w:tr w:rsidR="00187CF5" w:rsidRPr="00D024E9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eschreibung der Massnahme </w:t>
            </w:r>
          </w:p>
        </w:tc>
        <w:tc>
          <w:tcPr>
            <w:tcW w:w="7216" w:type="dxa"/>
            <w:gridSpan w:val="6"/>
          </w:tcPr>
          <w:p w14:paraId="360181BB" w14:textId="05C86D01" w:rsidR="00187CF5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Mit der Einführung der Check-in/Check-out Funktion „EasyRide“ für Reisen mit dem öV in der SBB Mobile App </w:t>
            </w:r>
            <w:r w:rsidRPr="00347E1E">
              <w:rPr>
                <w:sz w:val="20"/>
                <w:szCs w:val="20"/>
                <w:lang w:val="de-DE"/>
              </w:rPr>
              <w:t>konnten wir den Zugang zum ÖV stark vereinfachen. Einfach einchecken, losfahren und unbesorgt reisen – sogar ohne vorher ein Billett kaufen zu müssen - vereinfacht die Reise und senkt die Eintrittshürde bei Menschen, die keine regelmässigen ÖV-Kundinnen und Kunden sind.</w:t>
            </w:r>
            <w:r>
              <w:rPr>
                <w:sz w:val="20"/>
                <w:szCs w:val="20"/>
                <w:lang w:val="de-DE"/>
              </w:rPr>
              <w:t xml:space="preserve"> Zudem werden alle persönlichen Abonnemente der Kunden bei der Reise mit EasyRide angerechnet und korrekt tarifiert. </w:t>
            </w:r>
          </w:p>
          <w:p w14:paraId="267B354F" w14:textId="77777777" w:rsidR="00347E1E" w:rsidRDefault="00347E1E" w:rsidP="0016350C">
            <w:pPr>
              <w:rPr>
                <w:sz w:val="20"/>
                <w:szCs w:val="20"/>
                <w:lang w:val="de-DE"/>
              </w:rPr>
            </w:pPr>
          </w:p>
          <w:p w14:paraId="048E7DAD" w14:textId="77777777" w:rsidR="00347E1E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So konnten seit der Einführung im Herbst 2019 bis heute rund 1.5 Mio. Registrationen für die Funktion verzeichnet und rund 9.5 Mio. Fahrten mit EasyRide generiert werden. </w:t>
            </w:r>
          </w:p>
          <w:p w14:paraId="7851C224" w14:textId="64E5EC76" w:rsidR="00347E1E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Mittlerweile ist „EasyRide“ der 3. stärkste Vertriebsweg der SBB mit einem Gesamtabsatzanteil von 7%. </w:t>
            </w:r>
          </w:p>
          <w:p w14:paraId="06A02333" w14:textId="0EE813F1" w:rsidR="00347E1E" w:rsidRPr="003C0565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</w:p>
          <w:p w14:paraId="4D54E06B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14CB9BC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0BAFEE0" w14:textId="77777777" w:rsidR="00187CF5" w:rsidRPr="003C0565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10F48EC8" w14:textId="377E3B70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AB094C" w14:paraId="03501E2E" w14:textId="77777777" w:rsidTr="0016350C">
        <w:tc>
          <w:tcPr>
            <w:tcW w:w="2637" w:type="dxa"/>
          </w:tcPr>
          <w:p w14:paraId="0E0F8BC7" w14:textId="7A1BE94D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6"/>
          </w:tcPr>
          <w:p w14:paraId="6B3D4504" w14:textId="366E04DC" w:rsidR="00AB094C" w:rsidRDefault="00347E1E" w:rsidP="0016350C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drawing>
                <wp:inline distT="0" distB="0" distL="0" distR="0" wp14:anchorId="2B506645" wp14:editId="2293E6B9">
                  <wp:extent cx="1644519" cy="33805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615" cy="340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de-DE"/>
              </w:rPr>
              <w:drawing>
                <wp:inline distT="0" distB="0" distL="0" distR="0" wp14:anchorId="19A1118D" wp14:editId="5B09E6B6">
                  <wp:extent cx="1640205" cy="3371717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16" cy="338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de-DE"/>
              </w:rPr>
              <w:lastRenderedPageBreak/>
              <w:drawing>
                <wp:inline distT="0" distB="0" distL="0" distR="0" wp14:anchorId="35BD4709" wp14:editId="4CF0D3EB">
                  <wp:extent cx="1619250" cy="3328640"/>
                  <wp:effectExtent l="0" t="0" r="0" b="5715"/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152" cy="334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8C6DA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09CC6512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A2F3923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228CC60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0CA967C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58D59C7B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756A23CF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2BE20EB8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05720C57" w14:textId="03ECBB82" w:rsidR="00AB094C" w:rsidRPr="003C0565" w:rsidRDefault="00AB094C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187CF5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lastRenderedPageBreak/>
              <w:t>Ziel der Massnahme</w:t>
            </w:r>
          </w:p>
        </w:tc>
        <w:tc>
          <w:tcPr>
            <w:tcW w:w="7216" w:type="dxa"/>
            <w:gridSpan w:val="6"/>
          </w:tcPr>
          <w:p w14:paraId="4EB3B144" w14:textId="77777777" w:rsidR="00187CF5" w:rsidRDefault="00347E1E" w:rsidP="00347E1E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Vereinfachung des Zugangs zu ÖV-Angebot</w:t>
            </w:r>
          </w:p>
          <w:p w14:paraId="2F1EB1E3" w14:textId="77777777" w:rsidR="00347E1E" w:rsidRDefault="00347E1E" w:rsidP="00347E1E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Gewinnung von Neukunden für den ÖV</w:t>
            </w:r>
          </w:p>
          <w:p w14:paraId="4917ECE6" w14:textId="77777777" w:rsidR="00347E1E" w:rsidRDefault="00347E1E" w:rsidP="00347E1E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Digitalisierung des Vertriebs</w:t>
            </w:r>
          </w:p>
          <w:p w14:paraId="57A16ACF" w14:textId="22300A82" w:rsidR="00347E1E" w:rsidRPr="00347E1E" w:rsidRDefault="00347E1E" w:rsidP="00347E1E">
            <w:pPr>
              <w:pStyle w:val="Listenabsatz"/>
              <w:numPr>
                <w:ilvl w:val="0"/>
                <w:numId w:val="20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Komplexitätsreduktion der Tarifregelung aus Kundensicht</w:t>
            </w:r>
          </w:p>
        </w:tc>
      </w:tr>
      <w:tr w:rsidR="00187CF5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216" w:type="dxa"/>
            <w:gridSpan w:val="6"/>
          </w:tcPr>
          <w:p w14:paraId="2D024EA9" w14:textId="77777777" w:rsidR="00137EB7" w:rsidRDefault="00137EB7" w:rsidP="00137EB7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Bestehende ÖV-Kunden und </w:t>
            </w:r>
            <w:r>
              <w:rPr>
                <w:sz w:val="20"/>
                <w:szCs w:val="20"/>
                <w:lang w:val="de-DE"/>
              </w:rPr>
              <w:t xml:space="preserve">Gelegenheitsnutzer </w:t>
            </w:r>
          </w:p>
          <w:p w14:paraId="7A207B7E" w14:textId="2C646C53" w:rsidR="00137EB7" w:rsidRDefault="00137EB7" w:rsidP="00137EB7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ÖV-Neukunden</w:t>
            </w:r>
          </w:p>
          <w:p w14:paraId="4A916EDA" w14:textId="7DB0EE70" w:rsidR="00137EB7" w:rsidRPr="00137EB7" w:rsidRDefault="00137EB7" w:rsidP="00137EB7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Reisende im Nahverkehr</w:t>
            </w:r>
          </w:p>
        </w:tc>
      </w:tr>
      <w:tr w:rsidR="00187CF5" w:rsidRPr="00D024E9" w14:paraId="7F2C50D1" w14:textId="77777777" w:rsidTr="00187CF5">
        <w:tc>
          <w:tcPr>
            <w:tcW w:w="2637" w:type="dxa"/>
          </w:tcPr>
          <w:p w14:paraId="377048D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Massnahme </w:t>
            </w:r>
          </w:p>
        </w:tc>
        <w:tc>
          <w:tcPr>
            <w:tcW w:w="1829" w:type="dxa"/>
          </w:tcPr>
          <w:p w14:paraId="69A63A8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Fernverkehr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3EA95AF9" w:rsidR="00187CF5" w:rsidRPr="00D024E9" w:rsidRDefault="00137EB7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Regionalverkehr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4D05D7A7" w:rsidR="00187CF5" w:rsidRPr="00D024E9" w:rsidRDefault="00137EB7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4CBDCD02" w:rsidR="00187CF5" w:rsidRPr="00D024E9" w:rsidRDefault="00137EB7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711" w:type="dxa"/>
          </w:tcPr>
          <w:p w14:paraId="4FA382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Touristischer Verkehr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0487D66A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3C0565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</w:p>
        </w:tc>
        <w:tc>
          <w:tcPr>
            <w:tcW w:w="2405" w:type="dxa"/>
            <w:gridSpan w:val="2"/>
          </w:tcPr>
          <w:p w14:paraId="762FB353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Massnahme umgesetzt</w:t>
            </w:r>
          </w:p>
          <w:p w14:paraId="1EFF7AF4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  <w:p w14:paraId="4A1CA999" w14:textId="388A3CBA" w:rsidR="003C0565" w:rsidRPr="003C0565" w:rsidRDefault="002811D8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EB7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0F0486E6" w14:textId="31F1103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0807CCC6" w14:textId="7C3B215D" w:rsidR="00137EB7" w:rsidRDefault="00137EB7" w:rsidP="00137EB7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Eingeführt im Oktober 2019</w:t>
            </w:r>
          </w:p>
          <w:p w14:paraId="037BE473" w14:textId="430D0791" w:rsidR="00137EB7" w:rsidRDefault="00137EB7" w:rsidP="00137EB7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Vermarktungskampagne Dezember 2019.</w:t>
            </w:r>
          </w:p>
          <w:p w14:paraId="65E80BE2" w14:textId="416BCAE1" w:rsidR="00137EB7" w:rsidRDefault="00137EB7" w:rsidP="00137EB7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Fortlaufende Optimierungen am Produkt seit 2019</w:t>
            </w:r>
          </w:p>
          <w:p w14:paraId="5F52EACF" w14:textId="6865070F" w:rsidR="00137EB7" w:rsidRPr="00137EB7" w:rsidRDefault="00137EB7" w:rsidP="00137EB7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Anpassungen der Tarifierungslücken im ÖV Mai 2021.</w:t>
            </w:r>
          </w:p>
          <w:p w14:paraId="7482A276" w14:textId="37001C00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405" w:type="dxa"/>
            <w:gridSpan w:val="2"/>
          </w:tcPr>
          <w:p w14:paraId="1A3F0EE8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Massnahme in </w:t>
            </w:r>
          </w:p>
          <w:p w14:paraId="002BAB22" w14:textId="77777777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77777777" w:rsidR="003C0565" w:rsidRPr="001A15A0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1A15A0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643DEBDE" w14:textId="3BB71900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…</w:t>
            </w: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  <w:p w14:paraId="529F86F8" w14:textId="2FB595BB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  <w:gridSpan w:val="2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Massnahme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187CF5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lastRenderedPageBreak/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3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lastRenderedPageBreak/>
              <w:t>Positives Feedback</w:t>
            </w:r>
          </w:p>
        </w:tc>
        <w:tc>
          <w:tcPr>
            <w:tcW w:w="3569" w:type="dxa"/>
            <w:gridSpan w:val="3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187CF5" w:rsidRPr="00D024E9" w14:paraId="5A6BD666" w14:textId="77777777" w:rsidTr="00AB094C">
        <w:trPr>
          <w:trHeight w:val="912"/>
        </w:trPr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</w:tcPr>
          <w:p w14:paraId="4985B1E3" w14:textId="0B945FDF" w:rsidR="00187CF5" w:rsidRDefault="00137EB7" w:rsidP="00137EB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EasyRide stellt nachweislich ein grosses Kundenbedürfnis dar. </w:t>
            </w:r>
          </w:p>
          <w:p w14:paraId="562EB68B" w14:textId="41CA8A2B" w:rsidR="00137EB7" w:rsidRDefault="00137EB7" w:rsidP="00137EB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Anzahl Registrationen und Fahrten sprechen für sich. </w:t>
            </w:r>
          </w:p>
          <w:p w14:paraId="1223799A" w14:textId="3E6B411C" w:rsidR="00137EB7" w:rsidRDefault="00137EB7" w:rsidP="00137EB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Heute ist EasyRide der schnellstwachsende Vertriebskanal der SBB mit rund 10% pro Monat. </w:t>
            </w:r>
          </w:p>
          <w:p w14:paraId="33ADA484" w14:textId="46570C45" w:rsidR="00137EB7" w:rsidRDefault="00137EB7" w:rsidP="00137EB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Kunden schätzen die Einfachheit bei der Bedienung der Funktion. </w:t>
            </w:r>
          </w:p>
          <w:p w14:paraId="147E844B" w14:textId="5B1D5A65" w:rsidR="00137EB7" w:rsidRPr="00137EB7" w:rsidRDefault="00137EB7" w:rsidP="00137EB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Zu dem reduziert EasyRide die Tarifkomplexität des ÖV aus Kundensicht. </w:t>
            </w:r>
          </w:p>
          <w:p w14:paraId="3D7828EB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5C683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BA9240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52D8EE3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736EE8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16955E8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1118D36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1963019F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64202AA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2D6CE0D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569" w:type="dxa"/>
            <w:gridSpan w:val="3"/>
          </w:tcPr>
          <w:p w14:paraId="44F9F587" w14:textId="34E1E6B0" w:rsidR="00187CF5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14:paraId="444D0955" w14:textId="5FF55F5B" w:rsidR="00D024E9" w:rsidRPr="00D024E9" w:rsidRDefault="00D024E9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1" w14:textId="48917AD7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37D1C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r w:rsidRPr="0069550A">
      <w:t>Dählhölzliweg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0892"/>
    <w:multiLevelType w:val="hybridMultilevel"/>
    <w:tmpl w:val="DDD02E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E4251"/>
    <w:multiLevelType w:val="hybridMultilevel"/>
    <w:tmpl w:val="BF64E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D84C63"/>
    <w:multiLevelType w:val="hybridMultilevel"/>
    <w:tmpl w:val="4A982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092BD0"/>
    <w:multiLevelType w:val="hybridMultilevel"/>
    <w:tmpl w:val="473887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22CB3"/>
    <w:multiLevelType w:val="hybridMultilevel"/>
    <w:tmpl w:val="29CCC94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4"/>
  </w:num>
  <w:num w:numId="14">
    <w:abstractNumId w:val="23"/>
  </w:num>
  <w:num w:numId="15">
    <w:abstractNumId w:val="20"/>
  </w:num>
  <w:num w:numId="16">
    <w:abstractNumId w:val="11"/>
  </w:num>
  <w:num w:numId="17">
    <w:abstractNumId w:val="10"/>
  </w:num>
  <w:num w:numId="18">
    <w:abstractNumId w:val="13"/>
  </w:num>
  <w:num w:numId="19">
    <w:abstractNumId w:val="19"/>
  </w:num>
  <w:num w:numId="20">
    <w:abstractNumId w:val="15"/>
  </w:num>
  <w:num w:numId="21">
    <w:abstractNumId w:val="21"/>
  </w:num>
  <w:num w:numId="22">
    <w:abstractNumId w:val="12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revisionView w:inkAnnotation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106688"/>
    <w:rsid w:val="001134C7"/>
    <w:rsid w:val="00137EB7"/>
    <w:rsid w:val="001432D1"/>
    <w:rsid w:val="00144122"/>
    <w:rsid w:val="00154677"/>
    <w:rsid w:val="00167916"/>
    <w:rsid w:val="00181FBF"/>
    <w:rsid w:val="00187CF5"/>
    <w:rsid w:val="001A15A0"/>
    <w:rsid w:val="001F4A7E"/>
    <w:rsid w:val="001F4B8C"/>
    <w:rsid w:val="00200E39"/>
    <w:rsid w:val="0023205B"/>
    <w:rsid w:val="00267F71"/>
    <w:rsid w:val="002811D8"/>
    <w:rsid w:val="00290E37"/>
    <w:rsid w:val="002D38AE"/>
    <w:rsid w:val="002F06AA"/>
    <w:rsid w:val="0032330D"/>
    <w:rsid w:val="00333A1B"/>
    <w:rsid w:val="00347E1E"/>
    <w:rsid w:val="003514EE"/>
    <w:rsid w:val="00364EE3"/>
    <w:rsid w:val="003A7028"/>
    <w:rsid w:val="003C0565"/>
    <w:rsid w:val="003F1A56"/>
    <w:rsid w:val="00424553"/>
    <w:rsid w:val="00426CFA"/>
    <w:rsid w:val="0046209D"/>
    <w:rsid w:val="004A039B"/>
    <w:rsid w:val="004C1192"/>
    <w:rsid w:val="004C18A9"/>
    <w:rsid w:val="004D179F"/>
    <w:rsid w:val="00500294"/>
    <w:rsid w:val="00503076"/>
    <w:rsid w:val="00526C93"/>
    <w:rsid w:val="00591832"/>
    <w:rsid w:val="00592841"/>
    <w:rsid w:val="006044D5"/>
    <w:rsid w:val="00622FDC"/>
    <w:rsid w:val="00642F26"/>
    <w:rsid w:val="0065274C"/>
    <w:rsid w:val="00671E7B"/>
    <w:rsid w:val="00674895"/>
    <w:rsid w:val="00686D14"/>
    <w:rsid w:val="00687ED7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57815"/>
    <w:rsid w:val="00A62F82"/>
    <w:rsid w:val="00AB094C"/>
    <w:rsid w:val="00AD36B2"/>
    <w:rsid w:val="00AD6F3E"/>
    <w:rsid w:val="00AF47AE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A348A"/>
    <w:rsid w:val="00CA7C42"/>
    <w:rsid w:val="00CB2CE6"/>
    <w:rsid w:val="00CC0F77"/>
    <w:rsid w:val="00CF48AE"/>
    <w:rsid w:val="00CF4ECE"/>
    <w:rsid w:val="00D024E9"/>
    <w:rsid w:val="00D06A4E"/>
    <w:rsid w:val="00D176AC"/>
    <w:rsid w:val="00D41E1C"/>
    <w:rsid w:val="00D9415C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A59B8"/>
    <w:rsid w:val="00EC2DF9"/>
    <w:rsid w:val="00EF4EC9"/>
    <w:rsid w:val="00F016BC"/>
    <w:rsid w:val="00F041B4"/>
    <w:rsid w:val="00F0660B"/>
    <w:rsid w:val="00F123AE"/>
    <w:rsid w:val="00F73331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Sayanthan.jeyakumar@s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5.xml"/><Relationship Id="rId5" Type="http://schemas.openxmlformats.org/officeDocument/2006/relationships/customXml" Target="../customXml/item4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663C6CEEE474AB7A75D47C7492EF0" ma:contentTypeVersion="13" ma:contentTypeDescription="Ein neues Dokument erstellen." ma:contentTypeScope="" ma:versionID="33c29b1993b81b816cc3a986df09348f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74a103cd23292eb8a9d9e336b98fce16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VXEHHNPPKHJR-1000582777-561341</_dlc_DocId>
    <_dlc_DocIdUrl xmlns="fc48761f-100f-4b21-bfba-e6963edc687a">
      <Url>https://voev.sharepoint.com/sites/AbtoeffentlicherVerkehrVoeV/_layouts/15/DocIdRedir.aspx?ID=VXEHHNPPKHJR-1000582777-561341</Url>
      <Description>VXEHHNPPKHJR-1000582777-561341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B344-5CBB-47B8-BFD6-7DDB5EE7F80C}"/>
</file>

<file path=customXml/itemProps4.xml><?xml version="1.0" encoding="utf-8"?>
<ds:datastoreItem xmlns:ds="http://schemas.openxmlformats.org/officeDocument/2006/customXml" ds:itemID="{7966A14A-00FC-40FD-BAB9-F573001CAE92}">
  <ds:schemaRefs>
    <ds:schemaRef ds:uri="http://schemas.microsoft.com/office/2006/metadata/properties"/>
    <ds:schemaRef ds:uri="http://schemas.microsoft.com/office/infopath/2007/PartnerControls"/>
    <ds:schemaRef ds:uri="fc48761f-100f-4b21-bfba-e6963edc687a"/>
  </ds:schemaRefs>
</ds:datastoreItem>
</file>

<file path=customXml/itemProps5.xml><?xml version="1.0" encoding="utf-8"?>
<ds:datastoreItem xmlns:ds="http://schemas.openxmlformats.org/officeDocument/2006/customXml" ds:itemID="{EFDE1BC9-08B8-4610-9DFD-02ADB8AAC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Jeyakumar Sayanthan (MP-VSV-DB-MFP-MOB)</cp:lastModifiedBy>
  <cp:revision>3</cp:revision>
  <dcterms:created xsi:type="dcterms:W3CDTF">2021-06-10T07:30:00Z</dcterms:created>
  <dcterms:modified xsi:type="dcterms:W3CDTF">2021-06-10T07:31:00Z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2af42412-2f27-4886-ad7e-ee85a51d55f6</vt:lpwstr>
  </property>
</Properties>
</file>