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4"/>
        <w:gridCol w:w="1788"/>
        <w:gridCol w:w="565"/>
        <w:gridCol w:w="1210"/>
        <w:gridCol w:w="1139"/>
        <w:gridCol w:w="676"/>
        <w:gridCol w:w="1675"/>
      </w:tblGrid>
      <w:tr w:rsidR="00187CF5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7F22D4DD" w:rsidR="00187CF5" w:rsidRPr="00D024E9" w:rsidRDefault="00B21570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SBB AG</w:t>
            </w:r>
          </w:p>
        </w:tc>
      </w:tr>
      <w:tr w:rsidR="00187CF5" w:rsidRPr="00D024E9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3CA38697" w:rsidR="00187CF5" w:rsidRPr="007B393C" w:rsidRDefault="00FB1488" w:rsidP="0016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F2BA5">
              <w:rPr>
                <w:sz w:val="20"/>
                <w:szCs w:val="20"/>
              </w:rPr>
              <w:t>abian.schalbetter@sbb.ch</w:t>
            </w:r>
          </w:p>
          <w:p w14:paraId="2144B57B" w14:textId="50E8B2A7" w:rsidR="00187CF5" w:rsidRPr="007B393C" w:rsidRDefault="00187CF5" w:rsidP="0016350C">
            <w:pPr>
              <w:rPr>
                <w:sz w:val="20"/>
                <w:szCs w:val="20"/>
              </w:rPr>
            </w:pPr>
          </w:p>
        </w:tc>
      </w:tr>
      <w:tr w:rsidR="00187CF5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Steigerung des öV-Anteils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7D0AA93" w14:textId="02C78674" w:rsidR="00187CF5" w:rsidRPr="00D024E9" w:rsidRDefault="00B21570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Auslastungssteuerung in Partnerschaft mit Bildungsinstitutionen</w:t>
            </w:r>
          </w:p>
        </w:tc>
      </w:tr>
      <w:tr w:rsidR="00187CF5" w:rsidRPr="00D024E9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67080C7D" w14:textId="4FC0A628" w:rsidR="00B21570" w:rsidRPr="00B21570" w:rsidRDefault="00B0506A" w:rsidP="00B21570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Das </w:t>
            </w:r>
            <w:proofErr w:type="spellStart"/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Reisendenaufkommen</w:t>
            </w:r>
            <w:proofErr w:type="spellEnd"/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 den Zügen konzentriert sich </w:t>
            </w:r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auf die Morgen- und frühen Abendstunden.</w:t>
            </w:r>
            <w:r w:rsidR="00B21570" w:rsidRP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 Zu diesen Zeiten transportieren wir rund 60 Prozent unserer Kunden zu ihrem Arbeitsort oder in die Schule. In den Nebenverkehrszeiten sind unsere Züge hingegen deutlich weniger stark ausgelastet.</w:t>
            </w:r>
          </w:p>
          <w:p w14:paraId="618D0881" w14:textId="7CEF5A10" w:rsidR="00B21570" w:rsidRPr="006D0617" w:rsidRDefault="006D0617" w:rsidP="00B21570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" w:line="243" w:lineRule="auto"/>
              <w:rPr>
                <w:rFonts w:ascii="Arial" w:hAnsi="Arial" w:cs="Arial"/>
                <w:sz w:val="24"/>
                <w:szCs w:val="24"/>
              </w:rPr>
            </w:pPr>
            <w:r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Gemeinsam mit der Fachhochschule Nordwestschweiz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setzten wir uns 201</w:t>
            </w:r>
            <w:r w:rsidR="004F2BA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ein, u</w:t>
            </w:r>
            <w:r w:rsidR="00B21570" w:rsidRPr="00B21570">
              <w:rPr>
                <w:rFonts w:ascii="Arial" w:hAnsi="Arial" w:cs="Arial"/>
                <w:color w:val="000000"/>
                <w:sz w:val="20"/>
                <w:szCs w:val="20"/>
              </w:rPr>
              <w:t>m die</w:t>
            </w:r>
            <w:r w:rsidR="00B21570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="00B21570" w:rsidRP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Nachfragespitzen zu glätten</w:t>
            </w:r>
            <w:r w:rsid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21570" w:rsidRP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eine </w:t>
            </w:r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bessere Verteilung der Reisenden über den Tag hinweg</w:t>
            </w:r>
            <w:r w:rsidR="00B21570" w:rsidRP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 zu erreichen</w:t>
            </w:r>
            <w:r w:rsid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somit den </w:t>
            </w:r>
            <w:proofErr w:type="spellStart"/>
            <w:proofErr w:type="gramStart"/>
            <w:r w:rsidR="00B21570">
              <w:rPr>
                <w:rFonts w:ascii="Arial" w:hAnsi="Arial" w:cs="Arial"/>
                <w:color w:val="000000"/>
                <w:sz w:val="20"/>
                <w:szCs w:val="20"/>
              </w:rPr>
              <w:t>Kund:innen</w:t>
            </w:r>
            <w:proofErr w:type="spellEnd"/>
            <w:proofErr w:type="gramEnd"/>
            <w:r w:rsidR="00B21570">
              <w:rPr>
                <w:rFonts w:ascii="Arial" w:hAnsi="Arial" w:cs="Arial"/>
                <w:color w:val="000000"/>
                <w:sz w:val="20"/>
                <w:szCs w:val="20"/>
              </w:rPr>
              <w:t xml:space="preserve"> während ihrer Fahrt </w:t>
            </w:r>
            <w:r w:rsidR="00B21570"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mehr Sitzplätze und </w:t>
            </w:r>
            <w:r w:rsidRPr="001F7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Komfort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bieten zu können.</w:t>
            </w:r>
          </w:p>
          <w:p w14:paraId="3668BAF0" w14:textId="444C85DF" w:rsidR="006D0617" w:rsidRPr="001F7C66" w:rsidRDefault="00B21570" w:rsidP="00B0506A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D0617">
              <w:rPr>
                <w:sz w:val="20"/>
                <w:szCs w:val="20"/>
              </w:rPr>
              <w:t>Die FHNW zählt rund 5’000 Studierende und 700 Arbeitnehmende</w:t>
            </w:r>
            <w:r w:rsidR="006D0617" w:rsidRPr="006D0617">
              <w:rPr>
                <w:sz w:val="20"/>
                <w:szCs w:val="20"/>
              </w:rPr>
              <w:t xml:space="preserve">, welche grösstenteils mit den öffentlichen Verkehrsmitteln anreisen. Mit der </w:t>
            </w:r>
            <w:r w:rsidR="006D0617" w:rsidRPr="001F7C66">
              <w:rPr>
                <w:b/>
                <w:bCs/>
                <w:sz w:val="20"/>
                <w:szCs w:val="20"/>
              </w:rPr>
              <w:t>Anpassung der Vorlesungszeiten (Staffelung) und der Einführung zweier Fernverkehrshalte in Muttenz (Relation Luzern-Olten-Gelterkinden-Sissach-Liestal Basel um 8:40 und 9:40 Uhr) sorgten die Hochschule und die SBB für eine vereinfachte, bequemer</w:t>
            </w:r>
            <w:r w:rsidR="00CC5AE1">
              <w:rPr>
                <w:b/>
                <w:bCs/>
                <w:sz w:val="20"/>
                <w:szCs w:val="20"/>
              </w:rPr>
              <w:t>e</w:t>
            </w:r>
            <w:r w:rsidR="006D0617" w:rsidRPr="001F7C66">
              <w:rPr>
                <w:b/>
                <w:bCs/>
                <w:sz w:val="20"/>
                <w:szCs w:val="20"/>
              </w:rPr>
              <w:t xml:space="preserve"> Anreise zu den Nebenverkehrszeiten mit mehr verfügbaren Plätzen und einer ruhigeren Lernumgebung im Zug.</w:t>
            </w:r>
            <w:r w:rsidR="00B0506A">
              <w:rPr>
                <w:b/>
                <w:bCs/>
                <w:sz w:val="20"/>
                <w:szCs w:val="20"/>
              </w:rPr>
              <w:t xml:space="preserve"> </w:t>
            </w:r>
            <w:r w:rsidR="00B0506A">
              <w:rPr>
                <w:bCs/>
                <w:sz w:val="20"/>
                <w:szCs w:val="20"/>
              </w:rPr>
              <w:t xml:space="preserve">Zudem </w:t>
            </w:r>
            <w:proofErr w:type="spellStart"/>
            <w:r w:rsidR="00FB1488">
              <w:rPr>
                <w:bCs/>
                <w:sz w:val="20"/>
                <w:szCs w:val="20"/>
              </w:rPr>
              <w:t>müssen</w:t>
            </w:r>
            <w:r w:rsidR="006D0617" w:rsidRPr="001F7C66">
              <w:rPr>
                <w:b/>
                <w:bCs/>
                <w:sz w:val="20"/>
                <w:szCs w:val="20"/>
              </w:rPr>
              <w:t>weniger</w:t>
            </w:r>
            <w:proofErr w:type="spellEnd"/>
            <w:r w:rsidR="006D0617" w:rsidRPr="001F7C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D0617" w:rsidRPr="001F7C66">
              <w:rPr>
                <w:b/>
                <w:bCs/>
                <w:sz w:val="20"/>
                <w:szCs w:val="20"/>
              </w:rPr>
              <w:t>Kund</w:t>
            </w:r>
            <w:r w:rsidR="00B0506A">
              <w:rPr>
                <w:b/>
                <w:bCs/>
                <w:sz w:val="20"/>
                <w:szCs w:val="20"/>
              </w:rPr>
              <w:t>:inn</w:t>
            </w:r>
            <w:r w:rsidR="006D0617" w:rsidRPr="001F7C66">
              <w:rPr>
                <w:b/>
                <w:bCs/>
                <w:sz w:val="20"/>
                <w:szCs w:val="20"/>
              </w:rPr>
              <w:t>en</w:t>
            </w:r>
            <w:proofErr w:type="spellEnd"/>
            <w:proofErr w:type="gramEnd"/>
            <w:r w:rsidR="006D0617" w:rsidRPr="001F7C66">
              <w:rPr>
                <w:b/>
                <w:bCs/>
                <w:sz w:val="20"/>
                <w:szCs w:val="20"/>
              </w:rPr>
              <w:t xml:space="preserve"> über den Knoten Basel</w:t>
            </w:r>
            <w:r w:rsidR="00FB1488" w:rsidRPr="001F7C66">
              <w:rPr>
                <w:sz w:val="20"/>
                <w:szCs w:val="20"/>
              </w:rPr>
              <w:t xml:space="preserve"> reisen</w:t>
            </w:r>
            <w:r w:rsidR="006D0617" w:rsidRPr="001F7C66">
              <w:rPr>
                <w:sz w:val="20"/>
                <w:szCs w:val="20"/>
              </w:rPr>
              <w:t>.</w:t>
            </w:r>
          </w:p>
          <w:p w14:paraId="10F48EC8" w14:textId="3BF05910" w:rsidR="001F7C66" w:rsidRPr="006D0617" w:rsidRDefault="001F7C66" w:rsidP="006D0617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F7C66">
              <w:rPr>
                <w:sz w:val="20"/>
                <w:szCs w:val="20"/>
              </w:rPr>
              <w:t>Eine weitere Partnerschaft besteht mit</w:t>
            </w:r>
            <w:r>
              <w:rPr>
                <w:sz w:val="20"/>
                <w:szCs w:val="20"/>
              </w:rPr>
              <w:t xml:space="preserve"> dem Campus Rotkreuz</w:t>
            </w:r>
            <w:r w:rsidR="00EE37EE">
              <w:rPr>
                <w:sz w:val="20"/>
                <w:szCs w:val="20"/>
              </w:rPr>
              <w:t xml:space="preserve"> der Hochschule Luzern</w:t>
            </w:r>
            <w:r>
              <w:rPr>
                <w:sz w:val="20"/>
                <w:szCs w:val="20"/>
              </w:rPr>
              <w:t>, die Arbeiten mit der Universität Bern sind im Aufbau.</w:t>
            </w:r>
          </w:p>
        </w:tc>
      </w:tr>
      <w:tr w:rsidR="00AB094C" w14:paraId="03501E2E" w14:textId="77777777" w:rsidTr="0016350C">
        <w:tc>
          <w:tcPr>
            <w:tcW w:w="2637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</w:tcPr>
          <w:p w14:paraId="05720C57" w14:textId="3191A45B" w:rsidR="00AB094C" w:rsidRPr="003C0565" w:rsidRDefault="004F2BA5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Beilage; Titel: S-Bahn im Kleid der Fachhochschule Nordwestschweiz</w:t>
            </w:r>
          </w:p>
        </w:tc>
      </w:tr>
      <w:tr w:rsidR="00187CF5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216" w:type="dxa"/>
            <w:gridSpan w:val="6"/>
          </w:tcPr>
          <w:p w14:paraId="57A16ACF" w14:textId="1175F8F9" w:rsidR="00187CF5" w:rsidRPr="001F7C66" w:rsidRDefault="00B21570" w:rsidP="001F7C66">
            <w:pPr>
              <w:rPr>
                <w:sz w:val="20"/>
                <w:szCs w:val="20"/>
                <w:lang w:val="de-DE"/>
              </w:rPr>
            </w:pPr>
            <w:r w:rsidRPr="001F7C66">
              <w:rPr>
                <w:sz w:val="20"/>
                <w:szCs w:val="20"/>
                <w:lang w:val="de-DE"/>
              </w:rPr>
              <w:t>Brechen der Hauptverkehrsspitzen für ein</w:t>
            </w:r>
            <w:r w:rsidR="001F7C66">
              <w:rPr>
                <w:sz w:val="20"/>
                <w:szCs w:val="20"/>
                <w:lang w:val="de-DE"/>
              </w:rPr>
              <w:t xml:space="preserve"> komfortableres Reiseerlebnis.</w:t>
            </w:r>
          </w:p>
        </w:tc>
      </w:tr>
      <w:tr w:rsidR="00187CF5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6"/>
          </w:tcPr>
          <w:p w14:paraId="4A916EDA" w14:textId="52733008" w:rsidR="00187CF5" w:rsidRPr="001F7C66" w:rsidRDefault="001F7C66" w:rsidP="001F7C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Mitarbeitende und Studierende der Bildungsinstitution.</w:t>
            </w:r>
          </w:p>
        </w:tc>
      </w:tr>
      <w:tr w:rsidR="00187CF5" w:rsidRPr="00D024E9" w14:paraId="7F2C50D1" w14:textId="77777777" w:rsidTr="00187CF5">
        <w:tc>
          <w:tcPr>
            <w:tcW w:w="2637" w:type="dxa"/>
          </w:tcPr>
          <w:p w14:paraId="377048D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323A1D0B" w:rsidR="00187CF5" w:rsidRPr="00D024E9" w:rsidRDefault="00B21570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0D1BD089" w:rsidR="00187CF5" w:rsidRPr="00D024E9" w:rsidRDefault="00B21570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13FFE888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0487D66A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3C0565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05" w:type="dxa"/>
            <w:gridSpan w:val="2"/>
          </w:tcPr>
          <w:p w14:paraId="1EFF7AF4" w14:textId="43A46A4E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14:paraId="4A1CA999" w14:textId="67488D74" w:rsidR="003C0565" w:rsidRPr="003C0565" w:rsidRDefault="002E62F7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70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F0486E6" w14:textId="6E32E840" w:rsidR="003C0565" w:rsidRPr="003C0565" w:rsidRDefault="004F2BA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Studienbeginn 2018</w:t>
            </w:r>
          </w:p>
          <w:p w14:paraId="7482A276" w14:textId="37001C00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002BAB22" w14:textId="158F15B2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1A15A0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1A15A0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3BB71900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187CF5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187CF5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35035774" w:rsidR="00187CF5" w:rsidRDefault="004F2BA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Entlastung Bahnhof Basel zu den Pendlerzeiten</w:t>
            </w:r>
            <w:r w:rsidR="00B0506A">
              <w:rPr>
                <w:sz w:val="20"/>
                <w:szCs w:val="20"/>
                <w:lang w:val="de-DE"/>
              </w:rPr>
              <w:t>.</w:t>
            </w:r>
          </w:p>
          <w:p w14:paraId="13555F28" w14:textId="5C3EBCE7" w:rsidR="004F2BA5" w:rsidRDefault="004F2BA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Spürbar angenehmere Reisebedingungen im Korridor Olten-Muttenz-Basel</w:t>
            </w:r>
            <w:r w:rsidR="00B0506A">
              <w:rPr>
                <w:sz w:val="20"/>
                <w:szCs w:val="20"/>
                <w:lang w:val="de-DE"/>
              </w:rPr>
              <w:t>.</w:t>
            </w:r>
          </w:p>
          <w:p w14:paraId="2D6CE0D4" w14:textId="6DE1D9DC" w:rsidR="00187CF5" w:rsidRPr="00D024E9" w:rsidRDefault="004F2BA5" w:rsidP="004F2BA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4F2BA5">
              <w:rPr>
                <w:sz w:val="20"/>
                <w:szCs w:val="20"/>
                <w:lang w:val="de-DE"/>
              </w:rPr>
              <w:t>Interessensbekundung weiterer Bildungsinstitutionen für Partnerschaft</w:t>
            </w:r>
            <w:r w:rsidR="00B0506A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3569" w:type="dxa"/>
            <w:gridSpan w:val="3"/>
          </w:tcPr>
          <w:p w14:paraId="44F9F587" w14:textId="34E1E6B0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444D0955" w14:textId="5FF55F5B" w:rsidR="00D024E9" w:rsidRPr="00D024E9" w:rsidRDefault="00D024E9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1" w14:textId="22DFB0BD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91E05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r w:rsidRPr="0069550A">
      <w:t>Dählhölzliweg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A11AE"/>
    <w:multiLevelType w:val="hybridMultilevel"/>
    <w:tmpl w:val="C762A7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CC356A"/>
    <w:multiLevelType w:val="hybridMultilevel"/>
    <w:tmpl w:val="C1348D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4A97"/>
    <w:multiLevelType w:val="hybridMultilevel"/>
    <w:tmpl w:val="501EFEBC"/>
    <w:lvl w:ilvl="0" w:tplc="FDC89A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4"/>
  </w:num>
  <w:num w:numId="14">
    <w:abstractNumId w:val="21"/>
  </w:num>
  <w:num w:numId="15">
    <w:abstractNumId w:val="20"/>
  </w:num>
  <w:num w:numId="16">
    <w:abstractNumId w:val="12"/>
  </w:num>
  <w:num w:numId="17">
    <w:abstractNumId w:val="10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1F7C66"/>
    <w:rsid w:val="00200E39"/>
    <w:rsid w:val="0023205B"/>
    <w:rsid w:val="00267F71"/>
    <w:rsid w:val="00290E37"/>
    <w:rsid w:val="002D38AE"/>
    <w:rsid w:val="002E62F7"/>
    <w:rsid w:val="002F06AA"/>
    <w:rsid w:val="0032330D"/>
    <w:rsid w:val="00333A1B"/>
    <w:rsid w:val="003514EE"/>
    <w:rsid w:val="00362904"/>
    <w:rsid w:val="00364EE3"/>
    <w:rsid w:val="003A7028"/>
    <w:rsid w:val="003C0565"/>
    <w:rsid w:val="003F1A56"/>
    <w:rsid w:val="00424553"/>
    <w:rsid w:val="00426CFA"/>
    <w:rsid w:val="0046209D"/>
    <w:rsid w:val="004A039B"/>
    <w:rsid w:val="004C1192"/>
    <w:rsid w:val="004C18A9"/>
    <w:rsid w:val="004D179F"/>
    <w:rsid w:val="004F2BA5"/>
    <w:rsid w:val="00500294"/>
    <w:rsid w:val="00503076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B11A6"/>
    <w:rsid w:val="006D0617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7815"/>
    <w:rsid w:val="00A62F82"/>
    <w:rsid w:val="00AB094C"/>
    <w:rsid w:val="00AD36B2"/>
    <w:rsid w:val="00AD6F3E"/>
    <w:rsid w:val="00AF47AE"/>
    <w:rsid w:val="00B0506A"/>
    <w:rsid w:val="00B21570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C5AE1"/>
    <w:rsid w:val="00CF48A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E37EE"/>
    <w:rsid w:val="00EF4EC9"/>
    <w:rsid w:val="00F016BC"/>
    <w:rsid w:val="00F041B4"/>
    <w:rsid w:val="00F0660B"/>
    <w:rsid w:val="00F123AE"/>
    <w:rsid w:val="00F73331"/>
    <w:rsid w:val="00F900A8"/>
    <w:rsid w:val="00F91D37"/>
    <w:rsid w:val="00FB1488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VXEHHNPPKHJR-1000582777-561119</_dlc_DocId>
    <_dlc_DocIdUrl xmlns="fc48761f-100f-4b21-bfba-e6963edc687a">
      <Url>https://voev.sharepoint.com/sites/AbtoeffentlicherVerkehrVoeV/_layouts/15/DocIdRedir.aspx?ID=VXEHHNPPKHJR-1000582777-561119</Url>
      <Description>VXEHHNPPKHJR-1000582777-561119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3" ma:contentTypeDescription="Create a new document." ma:contentTypeScope="" ma:versionID="65f3c1829ca2fa65ebdc79f2db64727a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bce389b8865d17395dfc988684b48a13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6A14A-00FC-40FD-BAB9-F573001CAE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a178ee-70d5-4b01-9578-a89b91bc364d"/>
    <ds:schemaRef ds:uri="http://purl.org/dc/elements/1.1/"/>
    <ds:schemaRef ds:uri="http://schemas.microsoft.com/office/2006/metadata/properties"/>
    <ds:schemaRef ds:uri="52c01036-744f-40f6-8591-8472798617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F29049-A6A9-4668-BAE4-FE3C78F15F73}"/>
</file>

<file path=customXml/itemProps4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9C0E33-94B9-40BF-8E14-3FF7CB1A4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Daniela Walker</cp:lastModifiedBy>
  <cp:revision>2</cp:revision>
  <dcterms:created xsi:type="dcterms:W3CDTF">2021-06-08T07:53:00Z</dcterms:created>
  <dcterms:modified xsi:type="dcterms:W3CDTF">2021-06-08T07:53:00Z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d9a14805-bf68-435a-844f-0f9dde75c62f</vt:lpwstr>
  </property>
</Properties>
</file>